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2E3C8">
      <w:pPr>
        <w:pStyle w:val="5"/>
        <w:snapToGrid w:val="0"/>
        <w:spacing w:line="480" w:lineRule="exact"/>
        <w:ind w:firstLine="562" w:firstLineChars="200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技术需求或性能描述</w:t>
      </w:r>
    </w:p>
    <w:tbl>
      <w:tblPr>
        <w:tblStyle w:val="2"/>
        <w:tblW w:w="32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548"/>
      </w:tblGrid>
      <w:tr w14:paraId="30C8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tblHeader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0A86DA5E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5ADF291E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设备名称</w:t>
            </w:r>
          </w:p>
        </w:tc>
      </w:tr>
      <w:tr w14:paraId="6770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" w:hRule="atLeast"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4857CB2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067E0A8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染色机</w:t>
            </w:r>
          </w:p>
        </w:tc>
      </w:tr>
      <w:tr w14:paraId="6133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27285E1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58D26BF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封片机</w:t>
            </w:r>
          </w:p>
        </w:tc>
      </w:tr>
    </w:tbl>
    <w:p w14:paraId="233E06E0">
      <w:pPr>
        <w:pStyle w:val="5"/>
        <w:snapToGrid w:val="0"/>
        <w:spacing w:line="480" w:lineRule="exact"/>
        <w:ind w:firstLine="562" w:firstLineChars="200"/>
        <w:jc w:val="center"/>
        <w:textAlignment w:val="auto"/>
        <w:rPr>
          <w:rFonts w:ascii="Times New Roman" w:hAnsi="Times New Roman"/>
          <w:b/>
          <w:sz w:val="28"/>
          <w:szCs w:val="28"/>
        </w:rPr>
      </w:pPr>
    </w:p>
    <w:p w14:paraId="44DB4700">
      <w:pPr>
        <w:snapToGrid w:val="0"/>
        <w:spacing w:line="360" w:lineRule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</w:rPr>
        <w:t>序号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</w:rPr>
        <w:t>设备：</w:t>
      </w:r>
      <w:r>
        <w:rPr>
          <w:rFonts w:hint="eastAsia"/>
          <w:b/>
          <w:bCs/>
          <w:lang w:val="en-US" w:eastAsia="zh-CN"/>
        </w:rPr>
        <w:t>染色机</w:t>
      </w:r>
    </w:p>
    <w:p w14:paraId="4BFCEC2B">
      <w:pPr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主机尺寸：1250（W）×713（D）×630（H）mm（不含控制监视器）</w:t>
      </w:r>
    </w:p>
    <w:p w14:paraId="09B7B374">
      <w:pPr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eastAsia="zh-CN"/>
        </w:rPr>
        <w:t>主机重量：约150KG</w:t>
      </w:r>
    </w:p>
    <w:p w14:paraId="13ADF0C6">
      <w:pPr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  <w:lang w:eastAsia="zh-CN"/>
        </w:rPr>
        <w:t>额定电源：230V 50/60HZ</w:t>
      </w:r>
      <w:bookmarkStart w:id="0" w:name="_GoBack"/>
      <w:bookmarkEnd w:id="0"/>
    </w:p>
    <w:p w14:paraId="4948C7A5">
      <w:pPr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  <w:lang w:eastAsia="zh-CN"/>
        </w:rPr>
        <w:t>使用环境：</w:t>
      </w:r>
      <w:r>
        <w:rPr>
          <w:rFonts w:hint="eastAsia"/>
          <w:lang w:val="en-US" w:eastAsia="zh-CN"/>
        </w:rPr>
        <w:t>4.1</w:t>
      </w:r>
      <w:r>
        <w:rPr>
          <w:rFonts w:hint="eastAsia"/>
          <w:lang w:eastAsia="zh-CN"/>
        </w:rPr>
        <w:t>周围温度 10～40℃</w:t>
      </w:r>
    </w:p>
    <w:p w14:paraId="547B88FD">
      <w:pPr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4.2</w:t>
      </w:r>
      <w:r>
        <w:rPr>
          <w:rFonts w:hint="eastAsia"/>
          <w:lang w:eastAsia="zh-CN"/>
        </w:rPr>
        <w:t>相对湿度 30～85%（不结露）</w:t>
      </w:r>
    </w:p>
    <w:p w14:paraId="7B6C7545">
      <w:pPr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  <w:lang w:eastAsia="zh-CN"/>
        </w:rPr>
        <w:t>存放环境：</w:t>
      </w:r>
      <w:r>
        <w:rPr>
          <w:rFonts w:hint="eastAsia"/>
          <w:lang w:val="en-US" w:eastAsia="zh-CN"/>
        </w:rPr>
        <w:t>5.1</w:t>
      </w:r>
      <w:r>
        <w:rPr>
          <w:rFonts w:hint="eastAsia"/>
          <w:lang w:eastAsia="zh-CN"/>
        </w:rPr>
        <w:t>保管环境 -10℃～65℃（必须对设备内部进行排水）</w:t>
      </w:r>
    </w:p>
    <w:p w14:paraId="7DC3BA2C">
      <w:pPr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5.2</w:t>
      </w:r>
      <w:r>
        <w:rPr>
          <w:rFonts w:hint="eastAsia"/>
          <w:lang w:eastAsia="zh-CN"/>
        </w:rPr>
        <w:t>相对湿度 20～90%（不结露）</w:t>
      </w:r>
    </w:p>
    <w:p w14:paraId="0B034E08">
      <w:pPr>
        <w:snapToGrid w:val="0"/>
        <w:spacing w:line="360" w:lineRule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>序号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设备：</w:t>
      </w:r>
      <w:r>
        <w:rPr>
          <w:rFonts w:hint="eastAsia"/>
          <w:b/>
          <w:bCs/>
          <w:lang w:val="en-US" w:eastAsia="zh-CN"/>
        </w:rPr>
        <w:t>封片机</w:t>
      </w:r>
    </w:p>
    <w:p w14:paraId="114FCBA8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1.</w:t>
      </w:r>
      <w:r>
        <w:rPr>
          <w:rFonts w:hint="eastAsia" w:eastAsia="宋体"/>
          <w:lang w:eastAsia="zh-CN"/>
        </w:rPr>
        <w:t>处理能力：420张/小时</w:t>
      </w:r>
    </w:p>
    <w:p w14:paraId="4F734149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2.</w:t>
      </w:r>
      <w:r>
        <w:rPr>
          <w:rFonts w:hint="eastAsia" w:eastAsia="宋体"/>
          <w:lang w:eastAsia="zh-CN"/>
        </w:rPr>
        <w:t>处理量/批：60张/批</w:t>
      </w:r>
    </w:p>
    <w:p w14:paraId="349CB7C4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3.</w:t>
      </w:r>
      <w:r>
        <w:rPr>
          <w:rFonts w:hint="eastAsia" w:eastAsia="宋体"/>
          <w:lang w:eastAsia="zh-CN"/>
        </w:rPr>
        <w:t>封片方式：玻片式封片</w:t>
      </w:r>
    </w:p>
    <w:p w14:paraId="36139B0C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4.</w:t>
      </w:r>
      <w:r>
        <w:rPr>
          <w:rFonts w:hint="eastAsia" w:eastAsia="宋体"/>
          <w:lang w:eastAsia="zh-CN"/>
        </w:rPr>
        <w:t>封片标本存储量：240张</w:t>
      </w:r>
    </w:p>
    <w:p w14:paraId="2666C8CF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5.</w:t>
      </w:r>
      <w:r>
        <w:rPr>
          <w:rFonts w:hint="eastAsia" w:eastAsia="宋体"/>
          <w:lang w:eastAsia="zh-CN"/>
        </w:rPr>
        <w:t>盖玻片尺寸：24×40、50、55、60</w:t>
      </w:r>
    </w:p>
    <w:p w14:paraId="318F2427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25×40、50、55、60</w:t>
      </w:r>
    </w:p>
    <w:p w14:paraId="14D69C97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6.</w:t>
      </w:r>
      <w:r>
        <w:rPr>
          <w:rFonts w:hint="eastAsia" w:eastAsia="宋体"/>
          <w:lang w:eastAsia="zh-CN"/>
        </w:rPr>
        <w:t>盖玻片收纳数量：250张</w:t>
      </w:r>
    </w:p>
    <w:p w14:paraId="39FA5D1C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7.</w:t>
      </w:r>
      <w:r>
        <w:rPr>
          <w:rFonts w:hint="eastAsia" w:eastAsia="宋体"/>
          <w:lang w:eastAsia="zh-CN"/>
        </w:rPr>
        <w:t>追加处理功能：有，可随时追加标本</w:t>
      </w:r>
    </w:p>
    <w:p w14:paraId="096E73F7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8.</w:t>
      </w:r>
      <w:r>
        <w:rPr>
          <w:rFonts w:hint="eastAsia" w:eastAsia="宋体"/>
          <w:lang w:eastAsia="zh-CN"/>
        </w:rPr>
        <w:t>盖玻片数量检测：0张检测</w:t>
      </w:r>
    </w:p>
    <w:p w14:paraId="52E88782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9.</w:t>
      </w:r>
      <w:r>
        <w:rPr>
          <w:rFonts w:hint="eastAsia" w:eastAsia="宋体"/>
          <w:lang w:eastAsia="zh-CN"/>
        </w:rPr>
        <w:t>吐胶量调整：运行中可随时调整</w:t>
      </w:r>
    </w:p>
    <w:p w14:paraId="54AD5B3E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10.</w:t>
      </w:r>
      <w:r>
        <w:rPr>
          <w:rFonts w:hint="eastAsia" w:eastAsia="宋体"/>
          <w:lang w:eastAsia="zh-CN"/>
        </w:rPr>
        <w:t>封片速度调整：运行中可随时调整</w:t>
      </w:r>
    </w:p>
    <w:p w14:paraId="48B3C90B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11.</w:t>
      </w:r>
      <w:r>
        <w:rPr>
          <w:rFonts w:hint="eastAsia" w:eastAsia="宋体"/>
          <w:lang w:eastAsia="zh-CN"/>
        </w:rPr>
        <w:t>封片胶残量检测功能：有，自动检测及报警</w:t>
      </w:r>
    </w:p>
    <w:p w14:paraId="2E76DDF7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12.</w:t>
      </w:r>
      <w:r>
        <w:rPr>
          <w:rFonts w:hint="eastAsia" w:eastAsia="宋体"/>
          <w:lang w:eastAsia="zh-CN"/>
        </w:rPr>
        <w:t>吐胶嘴防干机构：有，吐胶嘴自动收纳机构</w:t>
      </w:r>
    </w:p>
    <w:p w14:paraId="0860582D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13.</w:t>
      </w:r>
      <w:r>
        <w:rPr>
          <w:rFonts w:hint="eastAsia" w:eastAsia="宋体"/>
          <w:lang w:eastAsia="zh-CN"/>
        </w:rPr>
        <w:t>标本保护功能：有</w:t>
      </w:r>
    </w:p>
    <w:p w14:paraId="37E8E56F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14.</w:t>
      </w:r>
      <w:r>
        <w:rPr>
          <w:rFonts w:hint="eastAsia" w:eastAsia="宋体"/>
          <w:lang w:eastAsia="zh-CN"/>
        </w:rPr>
        <w:t>废气处理方式：双层活性炭、外接排气管道</w:t>
      </w:r>
    </w:p>
    <w:p w14:paraId="35EC4E9A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15.</w:t>
      </w:r>
      <w:r>
        <w:rPr>
          <w:rFonts w:hint="eastAsia" w:eastAsia="宋体"/>
          <w:lang w:eastAsia="zh-CN"/>
        </w:rPr>
        <w:t>工作站联机功能：有，可连接染色机</w:t>
      </w:r>
    </w:p>
    <w:p w14:paraId="285965A5">
      <w:pPr>
        <w:snapToGrid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16.</w:t>
      </w:r>
      <w:r>
        <w:rPr>
          <w:rFonts w:hint="eastAsia" w:eastAsia="宋体"/>
          <w:lang w:eastAsia="zh-CN"/>
        </w:rPr>
        <w:t>连接方式：直接连接，数据线、数据卡</w:t>
      </w:r>
    </w:p>
    <w:p w14:paraId="036D1127">
      <w:pPr>
        <w:snapToGrid w:val="0"/>
        <w:spacing w:line="360" w:lineRule="auto"/>
        <w:rPr>
          <w:rFonts w:hint="eastAsia" w:eastAsia="宋体"/>
          <w:lang w:val="en-US" w:eastAsia="zh-CN"/>
        </w:rPr>
      </w:pPr>
    </w:p>
    <w:p w14:paraId="2D29E2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356AA9"/>
    <w:rsid w:val="0E367C5D"/>
    <w:rsid w:val="1EEC12B8"/>
    <w:rsid w:val="2A293784"/>
    <w:rsid w:val="32303406"/>
    <w:rsid w:val="41282D76"/>
    <w:rsid w:val="6D356AA9"/>
    <w:rsid w:val="7814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1"/>
    <w:basedOn w:val="1"/>
    <w:autoRedefine/>
    <w:qFormat/>
    <w:uiPriority w:val="0"/>
    <w:pPr>
      <w:adjustRightInd w:val="0"/>
      <w:textAlignment w:val="baseline"/>
    </w:pPr>
    <w:rPr>
      <w:rFonts w:ascii="宋体" w:hAnsi="宋体"/>
      <w:kern w:val="0"/>
      <w:szCs w:val="21"/>
    </w:rPr>
  </w:style>
  <w:style w:type="paragraph" w:styleId="6">
    <w:name w:val="List Paragraph"/>
    <w:basedOn w:val="1"/>
    <w:qFormat/>
    <w:uiPriority w:val="34"/>
    <w:pPr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6029</Words>
  <Characters>7155</Characters>
  <Lines>0</Lines>
  <Paragraphs>0</Paragraphs>
  <TotalTime>0</TotalTime>
  <ScaleCrop>false</ScaleCrop>
  <LinksUpToDate>false</LinksUpToDate>
  <CharactersWithSpaces>7364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2024-12-19T11:58:00Z</dcterms:created>
  <dc:creator>lux</dc:creator>
  <cp:lastModifiedBy>Wonderdq</cp:lastModifiedBy>
  <dcterms:modified xsi:type="dcterms:W3CDTF">2026-07-02T02:04:39Z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8EB7CF999EA64C16AD0F2B390AE0D180_13</vt:lpwstr>
  </property>
  <property fmtid="{D5CDD505-2E9C-101B-9397-08002B2CF9AE}" pid="4" name="KSOTemplateDocerSaveRecord">
    <vt:lpwstr>eyJoZGlkIjoiMWM4MmVkOTA1MjFjYzMwZWNmZGFhODliZDBjZWU4YWMiLCJ1c2VySWQiOiIzOTAwODM2NzMifQ==</vt:lpwstr>
  </property>
</Properties>
</file>